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w:t>
      </w:r>
      <w:r>
        <w:rPr>
          <w:rFonts w:hint="eastAsia" w:asciiTheme="majorEastAsia" w:hAnsiTheme="majorEastAsia" w:eastAsiaTheme="majorEastAsia" w:cstheme="majorEastAsia"/>
          <w:b/>
          <w:bCs/>
          <w:sz w:val="44"/>
          <w:szCs w:val="44"/>
          <w:lang w:val="en-US" w:eastAsia="zh-CN"/>
        </w:rPr>
        <w:t>沈阳市水务局农业农村局关于协同推进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东北黑土区小流域治理和高标准</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农田项目的通知</w:t>
      </w:r>
      <w:r>
        <w:rPr>
          <w:rFonts w:hint="eastAsia" w:asciiTheme="majorEastAsia" w:hAnsiTheme="majorEastAsia" w:eastAsiaTheme="majorEastAsia" w:cstheme="majorEastAsia"/>
          <w:b/>
          <w:bCs/>
          <w:sz w:val="44"/>
          <w:szCs w:val="44"/>
        </w:rPr>
        <w:t>》政策解读</w:t>
      </w:r>
    </w:p>
    <w:p>
      <w:pPr>
        <w:jc w:val="center"/>
        <w:rPr>
          <w:rFonts w:hint="eastAsia" w:asciiTheme="majorEastAsia" w:hAnsiTheme="majorEastAsia" w:eastAsiaTheme="majorEastAsia" w:cstheme="majorEastAsia"/>
          <w:b/>
          <w:bCs/>
          <w:sz w:val="32"/>
          <w:szCs w:val="32"/>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一、形成过程</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w:t>
      </w:r>
      <w:r>
        <w:rPr>
          <w:rFonts w:hint="eastAsia" w:ascii="仿宋" w:hAnsi="仿宋" w:eastAsia="仿宋" w:cs="仿宋"/>
          <w:sz w:val="32"/>
          <w:szCs w:val="32"/>
          <w:lang w:val="en-US" w:eastAsia="zh-CN"/>
        </w:rPr>
        <w:t>《水利部办公厅农业农村部办公厅关于在东北黑土区协同推进水利和农业有关项目建设的通知》（办水保〔2021〕301号）《水利部办公厅关于进一步加强东北黑土区侵蚀沟治理工程建设管理的通知》（办水保〔2022〕120号）要求，为全面提高黑土地保护治理成效。</w:t>
      </w:r>
      <w:r>
        <w:rPr>
          <w:rFonts w:hint="eastAsia" w:ascii="仿宋_GB2312" w:hAnsi="仿宋_GB2312" w:eastAsia="仿宋_GB2312" w:cs="仿宋_GB2312"/>
          <w:sz w:val="32"/>
          <w:szCs w:val="32"/>
        </w:rPr>
        <w:t>市水务局会同市</w:t>
      </w:r>
      <w:r>
        <w:rPr>
          <w:rFonts w:hint="eastAsia"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rPr>
        <w:t>，共同</w:t>
      </w:r>
      <w:r>
        <w:rPr>
          <w:rFonts w:hint="eastAsia" w:ascii="仿宋_GB2312" w:hAnsi="仿宋_GB2312" w:eastAsia="仿宋_GB2312" w:cs="仿宋_GB2312"/>
          <w:sz w:val="32"/>
          <w:szCs w:val="32"/>
          <w:lang w:val="en-US" w:eastAsia="zh-CN"/>
        </w:rPr>
        <w:t>下发</w:t>
      </w:r>
      <w:r>
        <w:rPr>
          <w:rFonts w:hint="eastAsia" w:ascii="仿宋_GB2312" w:hAnsi="仿宋_GB2312" w:eastAsia="仿宋_GB2312" w:cs="仿宋_GB2312"/>
          <w:sz w:val="32"/>
          <w:szCs w:val="32"/>
        </w:rPr>
        <w:t>了</w:t>
      </w:r>
      <w:r>
        <w:rPr>
          <w:rFonts w:hint="eastAsia" w:ascii="仿宋" w:hAnsi="仿宋" w:eastAsia="仿宋" w:cs="仿宋"/>
          <w:sz w:val="32"/>
          <w:szCs w:val="32"/>
          <w:lang w:val="en-US" w:eastAsia="zh-CN"/>
        </w:rPr>
        <w:t>关于协同推进东北黑土区小流域治理和高标准农田项目的通知，</w:t>
      </w:r>
      <w:r>
        <w:rPr>
          <w:rFonts w:hint="eastAsia" w:ascii="仿宋_GB2312" w:hAnsi="仿宋_GB2312" w:eastAsia="仿宋_GB2312" w:cs="仿宋_GB2312"/>
          <w:sz w:val="32"/>
          <w:szCs w:val="32"/>
        </w:rPr>
        <w:t>联合印发</w:t>
      </w:r>
      <w:r>
        <w:rPr>
          <w:rFonts w:hint="eastAsia" w:ascii="仿宋_GB2312" w:hAnsi="仿宋_GB2312" w:eastAsia="仿宋_GB2312" w:cs="仿宋_GB2312"/>
          <w:sz w:val="32"/>
          <w:szCs w:val="32"/>
          <w:lang w:val="en-US" w:eastAsia="zh-CN"/>
        </w:rPr>
        <w:t>至法库县和康平县相关</w:t>
      </w:r>
      <w:r>
        <w:rPr>
          <w:rFonts w:hint="eastAsia" w:ascii="仿宋_GB2312" w:hAnsi="仿宋_GB2312" w:eastAsia="仿宋_GB2312" w:cs="仿宋_GB2312"/>
          <w:sz w:val="32"/>
          <w:szCs w:val="32"/>
        </w:rPr>
        <w:t>部门执行。</w:t>
      </w:r>
    </w:p>
    <w:p>
      <w:pPr>
        <w:rPr>
          <w:rFonts w:hint="eastAsia" w:ascii="黑体" w:hAnsi="黑体" w:eastAsia="黑体" w:cs="黑体"/>
          <w:sz w:val="32"/>
          <w:szCs w:val="32"/>
        </w:rPr>
      </w:pPr>
      <w:r>
        <w:rPr>
          <w:rFonts w:hint="eastAsia" w:ascii="黑体" w:hAnsi="黑体" w:eastAsia="黑体" w:cs="黑体"/>
          <w:sz w:val="32"/>
          <w:szCs w:val="32"/>
        </w:rPr>
        <w:t>　　二、主要内容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eastAsia="仿宋_GB2312"/>
          <w:sz w:val="32"/>
          <w:szCs w:val="32"/>
        </w:rPr>
      </w:pPr>
      <w:r>
        <w:rPr>
          <w:rFonts w:hint="eastAsia" w:ascii="仿宋_GB2312" w:hAnsi="仿宋_GB2312" w:eastAsia="仿宋_GB2312" w:cs="仿宋_GB2312"/>
          <w:sz w:val="32"/>
          <w:szCs w:val="32"/>
        </w:rPr>
        <w:t>     </w:t>
      </w:r>
      <w:r>
        <w:rPr>
          <w:rFonts w:hint="eastAsia" w:ascii="仿宋" w:hAnsi="仿宋" w:eastAsia="仿宋" w:cs="仿宋"/>
          <w:sz w:val="32"/>
          <w:szCs w:val="32"/>
          <w:lang w:val="zh-CN" w:eastAsia="zh-CN"/>
        </w:rPr>
        <w:t>为深入贯彻习近平总书记关于黑土地保护重要讲话和指示批示精神，切实落实国务院领导同志关于叠加实施黑土地保护工程有关项目的指示要求，实施好《国家黑土地保护工程实施方案（ 2021-2025年）》，全面提高黑土地保护治理成效，协同推进东北黑土区水利和农业项目建设。</w:t>
      </w:r>
      <w:r>
        <w:rPr>
          <w:rFonts w:hint="eastAsia" w:ascii="仿宋_GB2312" w:hAnsi="仿宋_GB2312" w:eastAsia="仿宋_GB2312" w:cs="仿宋_GB2312"/>
          <w:sz w:val="32"/>
          <w:szCs w:val="32"/>
        </w:rPr>
        <w:t>结合沈阳市水利发展实际需要，经市水务局与市</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局协商，共同</w:t>
      </w:r>
      <w:r>
        <w:rPr>
          <w:rFonts w:hint="eastAsia" w:ascii="仿宋_GB2312" w:hAnsi="仿宋_GB2312" w:eastAsia="仿宋_GB2312" w:cs="仿宋_GB2312"/>
          <w:sz w:val="32"/>
          <w:szCs w:val="32"/>
          <w:lang w:val="en-US" w:eastAsia="zh-CN"/>
        </w:rPr>
        <w:t>下发了通知</w:t>
      </w:r>
      <w:r>
        <w:rPr>
          <w:rFonts w:hint="eastAsia" w:ascii="仿宋_GB2312" w:eastAsia="仿宋_GB2312"/>
          <w:sz w:val="32"/>
          <w:szCs w:val="32"/>
        </w:rPr>
        <w:t>。</w:t>
      </w:r>
    </w:p>
    <w:p>
      <w:pPr>
        <w:rPr>
          <w:rFonts w:hint="eastAsia" w:ascii="黑体" w:hAnsi="黑体" w:eastAsia="黑体" w:cs="黑体"/>
          <w:sz w:val="32"/>
          <w:szCs w:val="32"/>
        </w:rPr>
      </w:pPr>
      <w:r>
        <w:rPr>
          <w:rFonts w:hint="eastAsia" w:ascii="黑体" w:hAnsi="黑体" w:eastAsia="黑体" w:cs="黑体"/>
          <w:sz w:val="32"/>
          <w:szCs w:val="32"/>
        </w:rPr>
        <w:t>　　</w:t>
      </w:r>
      <w:bookmarkStart w:id="0" w:name="_GoBack"/>
      <w:r>
        <w:rPr>
          <w:rFonts w:hint="eastAsia" w:ascii="黑体" w:hAnsi="黑体" w:eastAsia="黑体" w:cs="黑体"/>
          <w:sz w:val="32"/>
          <w:szCs w:val="32"/>
        </w:rPr>
        <w:t>三、具体要求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1.加强项目统筹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i w:val="0"/>
          <w:caps w:val="0"/>
          <w:color w:val="4C4A4B"/>
          <w:spacing w:val="0"/>
          <w:sz w:val="32"/>
          <w:szCs w:val="32"/>
          <w:highlight w:val="none"/>
          <w:shd w:val="clear" w:color="auto" w:fill="FFFFFF"/>
          <w:lang w:val="en-US" w:eastAsia="zh-CN"/>
        </w:rPr>
      </w:pPr>
      <w:r>
        <w:rPr>
          <w:rFonts w:hint="eastAsia" w:ascii="仿宋" w:hAnsi="仿宋" w:eastAsia="仿宋" w:cs="仿宋"/>
          <w:sz w:val="32"/>
          <w:szCs w:val="32"/>
          <w:lang w:val="en-US" w:eastAsia="zh-CN"/>
        </w:rPr>
        <w:t>法库县、康平县做为我市典型黑土区和</w:t>
      </w:r>
      <w:r>
        <w:rPr>
          <w:rFonts w:hint="eastAsia" w:ascii="仿宋_GB2312" w:hAnsi="仿宋_GB2312" w:eastAsia="仿宋_GB2312" w:cs="仿宋_GB2312"/>
          <w:i w:val="0"/>
          <w:caps w:val="0"/>
          <w:color w:val="4C4A4B"/>
          <w:spacing w:val="0"/>
          <w:sz w:val="32"/>
          <w:szCs w:val="32"/>
          <w:shd w:val="clear" w:color="auto" w:fill="FFFFFF"/>
          <w:lang w:val="en-US" w:eastAsia="zh-CN"/>
        </w:rPr>
        <w:t>国家级水土流失重点治理区，要将侵蚀沟治理、小流域综合治理和高标准农田建设有效衔接，协同推进，</w:t>
      </w:r>
      <w:r>
        <w:rPr>
          <w:rFonts w:hint="eastAsia" w:ascii="仿宋_GB2312" w:hAnsi="仿宋_GB2312" w:eastAsia="仿宋_GB2312" w:cs="仿宋_GB2312"/>
          <w:i w:val="0"/>
          <w:caps w:val="0"/>
          <w:color w:val="4C4A4B"/>
          <w:spacing w:val="0"/>
          <w:sz w:val="32"/>
          <w:szCs w:val="32"/>
          <w:highlight w:val="none"/>
          <w:shd w:val="clear" w:color="auto" w:fill="FFFFFF"/>
          <w:lang w:val="en-US" w:eastAsia="zh-CN"/>
        </w:rPr>
        <w:t>集中连片综合治理。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2.建立协同推进机制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库县、康平县水利和农业农村部门要加强沟通协商和统筹谋划。协同设计、协同建设，并按行业部门项目管理要求，开展方案设计和审查审批，协调安排好建设时间和建设内容，及时研究解决工程建设相关问题，形成工作合力，协同推进实施。形成部门协同、多方参与、上下联动的良好局面。</w:t>
      </w:r>
    </w:p>
    <w:bookmarkEnd w:id="0"/>
    <w:p>
      <w:pPr>
        <w:ind w:firstLine="640" w:firstLineChars="200"/>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OTc0ZjZmODRlMGU1ZDVlNzQ1ZTg2MWU5MDVhZTEifQ=="/>
  </w:docVars>
  <w:rsids>
    <w:rsidRoot w:val="00172A27"/>
    <w:rsid w:val="006E6427"/>
    <w:rsid w:val="027268CE"/>
    <w:rsid w:val="03C31B0E"/>
    <w:rsid w:val="0F874104"/>
    <w:rsid w:val="12221040"/>
    <w:rsid w:val="1EE01A2E"/>
    <w:rsid w:val="1FF5663E"/>
    <w:rsid w:val="21D0657B"/>
    <w:rsid w:val="222A53CA"/>
    <w:rsid w:val="23263420"/>
    <w:rsid w:val="257F1565"/>
    <w:rsid w:val="29591BEB"/>
    <w:rsid w:val="2BE6685F"/>
    <w:rsid w:val="2D254207"/>
    <w:rsid w:val="339738C4"/>
    <w:rsid w:val="35F533FF"/>
    <w:rsid w:val="39702EE8"/>
    <w:rsid w:val="3BD05BD8"/>
    <w:rsid w:val="3F594834"/>
    <w:rsid w:val="41D9758E"/>
    <w:rsid w:val="41E97AB9"/>
    <w:rsid w:val="44886278"/>
    <w:rsid w:val="47A9141B"/>
    <w:rsid w:val="52AD0C56"/>
    <w:rsid w:val="53013A3B"/>
    <w:rsid w:val="53A61B06"/>
    <w:rsid w:val="57C515CA"/>
    <w:rsid w:val="5A4D6790"/>
    <w:rsid w:val="5EA124C9"/>
    <w:rsid w:val="61707273"/>
    <w:rsid w:val="63AB1266"/>
    <w:rsid w:val="659D6083"/>
    <w:rsid w:val="79815E3F"/>
    <w:rsid w:val="7AC5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00" w:lineRule="exact"/>
      <w:jc w:val="center"/>
      <w:outlineLvl w:val="1"/>
    </w:pPr>
    <w:rPr>
      <w:rFonts w:eastAsia="方正小标宋简体" w:asciiTheme="majorAscii" w:hAnsiTheme="majorAscii" w:cstheme="majorBidi"/>
      <w:bCs/>
      <w:sz w:val="44"/>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638</Characters>
  <Lines>0</Lines>
  <Paragraphs>0</Paragraphs>
  <TotalTime>12</TotalTime>
  <ScaleCrop>false</ScaleCrop>
  <LinksUpToDate>false</LinksUpToDate>
  <CharactersWithSpaces>650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2022-11-25T05:11:00Z</dcterms:created>
  <dc:creator>蔺聪</dc:creator>
  <cp:lastModifiedBy>程云泊</cp:lastModifiedBy>
  <dcterms:modified xsi:type="dcterms:W3CDTF">2022-11-26T06:13:10Z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BF118F9F088343559CF12D845F1FB74F</vt:lpwstr>
  </property>
</Properties>
</file>